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448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председателя Ханты-Мансийской районной организации профсоюза работников народного образования и науки РФ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Кагожка</w:t>
      </w:r>
      <w:r>
        <w:rPr>
          <w:rFonts w:ascii="Times New Roman" w:eastAsia="Times New Roman" w:hAnsi="Times New Roman" w:cs="Times New Roman"/>
          <w:b/>
          <w:bCs/>
        </w:rPr>
        <w:t xml:space="preserve"> Елены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Кагожка</w:t>
      </w:r>
      <w:r>
        <w:rPr>
          <w:rFonts w:ascii="Times New Roman" w:eastAsia="Times New Roman" w:hAnsi="Times New Roman" w:cs="Times New Roman"/>
        </w:rPr>
        <w:t xml:space="preserve"> Е.Н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председателем Ханты-Мансийской районной организации профсоюза работников народного образования и науки РФ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Гагарина, д.141</w:t>
      </w:r>
      <w:r>
        <w:rPr>
          <w:rFonts w:ascii="Times New Roman" w:eastAsia="Times New Roman" w:hAnsi="Times New Roman" w:cs="Times New Roman"/>
        </w:rPr>
        <w:t>, кв.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Ханты-Мансийскому автономному округу-Югре, чем нарушил п</w:t>
      </w:r>
      <w:r>
        <w:rPr>
          <w:rFonts w:ascii="Times New Roman" w:eastAsia="Times New Roman" w:hAnsi="Times New Roman" w:cs="Times New Roman"/>
        </w:rPr>
        <w:t xml:space="preserve">п.1-3 п.2 и п.3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Кагожка</w:t>
      </w:r>
      <w:r>
        <w:rPr>
          <w:rFonts w:ascii="Times New Roman" w:eastAsia="Times New Roman" w:hAnsi="Times New Roman" w:cs="Times New Roman"/>
        </w:rPr>
        <w:t xml:space="preserve"> Е.Н.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воспользовалась, вину в совершении правонарушения признала, пояснив, что действительно </w:t>
      </w:r>
      <w:r>
        <w:rPr>
          <w:rFonts w:ascii="Times New Roman" w:eastAsia="Times New Roman" w:hAnsi="Times New Roman" w:cs="Times New Roman"/>
        </w:rPr>
        <w:t>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</w:t>
      </w:r>
      <w:r>
        <w:rPr>
          <w:rFonts w:ascii="Times New Roman" w:eastAsia="Times New Roman" w:hAnsi="Times New Roman" w:cs="Times New Roman"/>
        </w:rPr>
        <w:t xml:space="preserve"> о застрахованном лице по форме ЕФС-1 в Отделение Фонда пенсионного и социального страхования предоставлены не были.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лицо, привлекаемое к административной ответственности, 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Кагожка</w:t>
      </w:r>
      <w:r>
        <w:rPr>
          <w:rFonts w:ascii="Times New Roman" w:eastAsia="Times New Roman" w:hAnsi="Times New Roman" w:cs="Times New Roman"/>
        </w:rPr>
        <w:t xml:space="preserve"> Е.Н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02.05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18.04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29.01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 и профессиональных заболеваний;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02.05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Кагожка</w:t>
      </w:r>
      <w:r>
        <w:rPr>
          <w:rFonts w:ascii="Times New Roman" w:eastAsia="Times New Roman" w:hAnsi="Times New Roman" w:cs="Times New Roman"/>
        </w:rPr>
        <w:t xml:space="preserve"> Е.Н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Кагожка</w:t>
      </w:r>
      <w:r>
        <w:rPr>
          <w:rFonts w:ascii="Times New Roman" w:eastAsia="Times New Roman" w:hAnsi="Times New Roman" w:cs="Times New Roman"/>
        </w:rPr>
        <w:t xml:space="preserve"> Е.Н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председателя Ханты-Мансийской районной организации профсоюза работников народного образования и науки </w:t>
      </w:r>
      <w:r>
        <w:rPr>
          <w:rFonts w:ascii="Times New Roman" w:eastAsia="Times New Roman" w:hAnsi="Times New Roman" w:cs="Times New Roman"/>
        </w:rPr>
        <w:t>РФ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Кагожка</w:t>
      </w:r>
      <w:r>
        <w:rPr>
          <w:rFonts w:ascii="Times New Roman" w:eastAsia="Times New Roman" w:hAnsi="Times New Roman" w:cs="Times New Roman"/>
          <w:b/>
          <w:bCs/>
        </w:rPr>
        <w:t xml:space="preserve"> Елену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797027000000001</w:t>
      </w:r>
      <w:r>
        <w:rPr>
          <w:rFonts w:ascii="Times New Roman" w:eastAsia="Times New Roman" w:hAnsi="Times New Roman" w:cs="Times New Roman"/>
        </w:rPr>
        <w:t>52934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5rplc-31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31">
    <w:name w:val="cat-UserDefined grp-25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